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8" w:rsidRDefault="001A5ED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2.2.1. Целевой раздел</w:t>
      </w:r>
    </w:p>
    <w:p w:rsidR="00B144E8" w:rsidRDefault="001A5ED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На уровне среднего общего образования продолжается формирование универсальных учебных действий (далее – УУД), систематизированный комплекс которых закреплен во ФГОС СОО.</w:t>
      </w:r>
    </w:p>
    <w:p w:rsidR="00B144E8" w:rsidRDefault="001A5ED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системы УУД осуществляется с учетом возрастных особенностей развития личностной и познавательной сфер обучающихся.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УУД целенаправленно формируются в дошкольном, младшем школьном, подростковом возрастах и достигают высокого уровня развития к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оменту перехода обучающихся на уровень среднего общего образования. Помимо возрастания сложности выполняемых действий повышается уровень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(осознанности). Именно переход на качественно новый уровень рефлексии выделяет старший школьный возра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 как особенный этап в становлении УУД. </w:t>
      </w:r>
    </w:p>
    <w:p w:rsidR="00B144E8" w:rsidRDefault="001A5ED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УУД в процессе взросления из средства успешности решения предметных задач постепенно превращаются в объект рассмотрения, анализа. Развивается также способность осуществлять широкий перенос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УУД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</w:rPr>
        <w:t>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Выработанные на базе предметного обучения и отрефлексированные, УУД начинают использоваться как универсальные в различных жизненных контекстах.</w:t>
      </w:r>
      <w:proofErr w:type="gramEnd"/>
    </w:p>
    <w:p w:rsidR="00B144E8" w:rsidRDefault="001A5ED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На уровне среднего общего образования регулятивные действия должны прирасти за счет умения выб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ирать успешные стратегии в трудных ситуациях, в конечном счете, управлять своей деятельностью в открытом образовательном пространстве. Развитие регулятивных действий тесно переплетается с развитием коммуникативных УУД.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осознанно используют колл</w:t>
      </w:r>
      <w:r>
        <w:rPr>
          <w:rFonts w:ascii="Times New Roman" w:eastAsia="Times New Roman" w:hAnsi="Times New Roman" w:cs="Times New Roman"/>
          <w:sz w:val="24"/>
          <w:szCs w:val="24"/>
        </w:rPr>
        <w:t>ективно-распределенную деятельность для решения разноплановых учебных, познавательных, исследовательских, проектных, профессиональных задач, для эффективного разрешения конфликтов.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Старший школьный возраст является ключевым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УУД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формирования собственной образовательной стратегии. Появляется сознательное и развернутое формирование образовательного запроса. Это особенно важно с учетом повышения вариативности на уровне среднего общего образования, когда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оказывается в си</w:t>
      </w:r>
      <w:r>
        <w:rPr>
          <w:rFonts w:ascii="Times New Roman" w:eastAsia="Times New Roman" w:hAnsi="Times New Roman" w:cs="Times New Roman"/>
          <w:sz w:val="24"/>
          <w:szCs w:val="24"/>
        </w:rPr>
        <w:t>туации выбора уровня изучения предметов, профиля и подготовки к выбору будущей профессии.</w:t>
      </w:r>
    </w:p>
    <w:p w:rsidR="00B144E8" w:rsidRDefault="001A5EDB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УУД направлена на повышение эффективности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программы, а также усвоение знаний и учебных действий; фор</w:t>
      </w:r>
      <w:r>
        <w:rPr>
          <w:rFonts w:ascii="Times New Roman" w:eastAsia="Times New Roman" w:hAnsi="Times New Roman" w:cs="Times New Roman"/>
          <w:sz w:val="24"/>
          <w:szCs w:val="24"/>
        </w:rPr>
        <w:t>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</w:p>
    <w:tbl>
      <w:tblPr>
        <w:tblStyle w:val="a6"/>
        <w:tblW w:w="963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8"/>
        <w:gridCol w:w="4819"/>
      </w:tblGrid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формирования УУД призвана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обеспечить: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имеется в образовательной деятельности школы по каждому из направлений:</w:t>
            </w: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способности к самопознанию, саморазвитию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самоопределению;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широкие возможности реализации способов формирования УУД через объединения внеурочной деятельности и дополнительного образования;</w:t>
            </w:r>
          </w:p>
          <w:p w:rsidR="00B144E8" w:rsidRDefault="00B1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отношений;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ысоквалифицированный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состав, владеющий навыками организации целенаправленной деятельности;</w:t>
            </w:r>
          </w:p>
          <w:p w:rsidR="00B144E8" w:rsidRDefault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реализовывать способности через участие в мероприятиях разной направленности (образовательных, воспитательных).</w:t>
            </w: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сверстниками;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разновозрастных проектных групп;</w:t>
            </w:r>
          </w:p>
          <w:p w:rsidR="00B144E8" w:rsidRDefault="001A5EDB" w:rsidP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разновозрастных объединений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индивидуальным учебным планам</w:t>
            </w: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усвоения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и учебных действий, формирование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аучного типа мышления, компетентностей в предметных областях, учебно-исследовательской, проектной, социальной деятельности;</w:t>
            </w:r>
          </w:p>
          <w:p w:rsidR="00B144E8" w:rsidRDefault="00B144E8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проектно-исследовательской деятельности; изучение предметов на углубленном уровне</w:t>
            </w: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интегра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урочных и внеурочных форм учебно-исследовательской и проектной деятельности обучающихся;</w:t>
            </w:r>
          </w:p>
          <w:p w:rsidR="00B144E8" w:rsidRDefault="00B144E8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проектной и исследовательской деятельности;</w:t>
            </w: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участия в различных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 и других), возможность получения практико-ориентированного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результата;</w:t>
            </w:r>
          </w:p>
        </w:tc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B1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 ИКТ;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B1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и навыков в области финансовой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устойчивого развития общества.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B1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практического использования приобретенных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навыков, навыков целеполагания, планирования и самоконтроля;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B14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4E8"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подготовку к осознанному выбору дальнейшего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профессиональной деятельности.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E8" w:rsidRDefault="001A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профориентации;</w:t>
            </w:r>
          </w:p>
        </w:tc>
      </w:tr>
    </w:tbl>
    <w:p w:rsidR="00B144E8" w:rsidRDefault="00B144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4E8" w:rsidRDefault="00B144E8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144E8" w:rsidSect="001A5EDB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44E8"/>
    <w:rsid w:val="001A5EDB"/>
    <w:rsid w:val="00B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6C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6C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375CA5FRiohDjt8OZ2wybGzi0Q==">CgMxLjAyCGguZ2pkZ3hzOAByITEzY29sdnN5andWcUdmRTRUa2F5WmFnUi0waFd0ZGdaWA==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1</cp:lastModifiedBy>
  <cp:revision>2</cp:revision>
  <dcterms:created xsi:type="dcterms:W3CDTF">2023-05-26T09:12:00Z</dcterms:created>
  <dcterms:modified xsi:type="dcterms:W3CDTF">2023-10-05T08:38:00Z</dcterms:modified>
</cp:coreProperties>
</file>