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0E" w:rsidRDefault="0055500E" w:rsidP="0055500E">
      <w:pPr>
        <w:pStyle w:val="a5"/>
        <w:keepNext/>
        <w:pageBreakBefore/>
        <w:ind w:left="6480"/>
        <w:rPr>
          <w:b w:val="0"/>
        </w:rPr>
      </w:pPr>
      <w:bookmarkStart w:id="0" w:name="_Ref422904024"/>
      <w:bookmarkStart w:id="1" w:name="_Ref422904017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1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bookmarkEnd w:id="1"/>
      <w:r w:rsidRPr="00D50FEF">
        <w:rPr>
          <w:b w:val="0"/>
        </w:rPr>
        <w:t>государственн</w:t>
      </w:r>
      <w:r>
        <w:rPr>
          <w:b w:val="0"/>
        </w:rPr>
        <w:t>ого</w:t>
      </w:r>
      <w:r w:rsidRPr="00D50FEF">
        <w:rPr>
          <w:b w:val="0"/>
        </w:rPr>
        <w:t xml:space="preserve"> казённо</w:t>
      </w:r>
      <w:r>
        <w:rPr>
          <w:b w:val="0"/>
        </w:rPr>
        <w:t xml:space="preserve">го </w:t>
      </w:r>
      <w:r w:rsidRPr="00D50FEF">
        <w:rPr>
          <w:b w:val="0"/>
        </w:rPr>
        <w:t>учреждени</w:t>
      </w:r>
      <w:r>
        <w:rPr>
          <w:b w:val="0"/>
        </w:rPr>
        <w:t>я</w:t>
      </w:r>
      <w:r w:rsidRPr="00D50FEF">
        <w:rPr>
          <w:b w:val="0"/>
        </w:rPr>
        <w:t xml:space="preserve"> субъекта РФ </w:t>
      </w:r>
      <w:r>
        <w:rPr>
          <w:b w:val="0"/>
        </w:rPr>
        <w:t xml:space="preserve">государственного общеобразовательного учреждения </w:t>
      </w:r>
      <w:r w:rsidRPr="00D50FEF">
        <w:rPr>
          <w:b w:val="0"/>
        </w:rPr>
        <w:t xml:space="preserve">Ярославской области «Ярославская общеобразовательная школа»  </w:t>
      </w:r>
    </w:p>
    <w:p w:rsidR="0055500E" w:rsidRPr="0055500E" w:rsidRDefault="0055500E" w:rsidP="0055500E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2" w:name="_Toc424284826"/>
      <w:r w:rsidRPr="0055500E">
        <w:rPr>
          <w:rFonts w:ascii="Times New Roman" w:hAnsi="Times New Roman" w:cs="Times New Roman"/>
          <w:b/>
          <w:kern w:val="26"/>
          <w:sz w:val="28"/>
          <w:szCs w:val="28"/>
        </w:rPr>
        <w:t>Положение</w:t>
      </w:r>
      <w:r w:rsidRPr="0055500E">
        <w:rPr>
          <w:rFonts w:ascii="Times New Roman" w:hAnsi="Times New Roman" w:cs="Times New Roman"/>
          <w:b/>
          <w:kern w:val="26"/>
          <w:sz w:val="28"/>
          <w:szCs w:val="28"/>
        </w:rPr>
        <w:br/>
        <w:t>о комиссии по противодействию коррупции</w:t>
      </w:r>
      <w:bookmarkEnd w:id="2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55500E" w:rsidRPr="0055500E" w:rsidTr="00FA5EEC">
        <w:tc>
          <w:tcPr>
            <w:tcW w:w="9570" w:type="dxa"/>
          </w:tcPr>
          <w:p w:rsidR="0055500E" w:rsidRPr="0055500E" w:rsidRDefault="0055500E" w:rsidP="00FA5EE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kern w:val="26"/>
                <w:sz w:val="28"/>
                <w:szCs w:val="28"/>
              </w:rPr>
            </w:pPr>
            <w:r w:rsidRPr="0055500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казённого учреждения субъекта РФ государственного общеобразовательного учреждения Ярославской области «Ярославская общеобразовательная школа»  </w:t>
            </w:r>
          </w:p>
        </w:tc>
      </w:tr>
    </w:tbl>
    <w:p w:rsidR="0055500E" w:rsidRPr="0055500E" w:rsidRDefault="0055500E" w:rsidP="0055500E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27"/>
      <w:r w:rsidRPr="0055500E">
        <w:rPr>
          <w:b/>
        </w:rPr>
        <w:t>Общие положения</w:t>
      </w:r>
      <w:bookmarkEnd w:id="3"/>
    </w:p>
    <w:p w:rsidR="0055500E" w:rsidRPr="00DD30E8" w:rsidRDefault="0055500E" w:rsidP="0055500E">
      <w:pPr>
        <w:pStyle w:val="a"/>
        <w:numPr>
          <w:ilvl w:val="1"/>
          <w:numId w:val="2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государственного казённого учреждения субъекта РФ государственного общеобразовательного учреждения Ярославской области «Ярославская общеобразовательная школа» </w:t>
      </w:r>
      <w:r w:rsidRPr="00B51A43">
        <w:t xml:space="preserve"> </w:t>
      </w:r>
      <w:r>
        <w:t xml:space="preserve">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55500E" w:rsidRDefault="0055500E" w:rsidP="0055500E">
      <w:pPr>
        <w:pStyle w:val="a"/>
        <w:numPr>
          <w:ilvl w:val="1"/>
          <w:numId w:val="2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55500E" w:rsidRDefault="0055500E" w:rsidP="0055500E">
      <w:pPr>
        <w:pStyle w:val="a"/>
        <w:numPr>
          <w:ilvl w:val="1"/>
          <w:numId w:val="2"/>
        </w:numPr>
        <w:ind w:left="0" w:firstLine="709"/>
      </w:pPr>
      <w:bookmarkStart w:id="4" w:name="_Ref421189890"/>
      <w:r>
        <w:t>Комиссия образовывается в целях:</w:t>
      </w:r>
      <w:bookmarkEnd w:id="4"/>
    </w:p>
    <w:p w:rsidR="0055500E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55500E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55500E" w:rsidRPr="00B40A9A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55500E" w:rsidRPr="000D3F23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55500E" w:rsidRPr="000D3F23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55500E" w:rsidRPr="004B4641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55500E" w:rsidRPr="00644559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55500E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55500E" w:rsidRDefault="0055500E" w:rsidP="0055500E">
      <w:pPr>
        <w:pStyle w:val="a"/>
        <w:numPr>
          <w:ilvl w:val="1"/>
          <w:numId w:val="2"/>
        </w:numPr>
        <w:ind w:left="0" w:firstLine="709"/>
      </w:pPr>
      <w:r>
        <w:lastRenderedPageBreak/>
        <w:t xml:space="preserve">Деятельность Комиссии осуществляется в соответствии с </w:t>
      </w:r>
      <w:hyperlink r:id="rId5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55500E" w:rsidRPr="004B4641" w:rsidRDefault="0055500E" w:rsidP="0055500E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Par56"/>
      <w:bookmarkStart w:id="6" w:name="_Toc424284828"/>
      <w:bookmarkEnd w:id="5"/>
      <w:r w:rsidRPr="004B4641">
        <w:rPr>
          <w:b/>
        </w:rPr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6"/>
    </w:p>
    <w:p w:rsidR="0055500E" w:rsidRDefault="0055500E" w:rsidP="0055500E">
      <w:pPr>
        <w:pStyle w:val="a"/>
        <w:numPr>
          <w:ilvl w:val="1"/>
          <w:numId w:val="2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55500E" w:rsidRDefault="0055500E" w:rsidP="0055500E">
      <w:pPr>
        <w:pStyle w:val="a"/>
        <w:numPr>
          <w:ilvl w:val="1"/>
          <w:numId w:val="2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55500E" w:rsidRDefault="0055500E" w:rsidP="0055500E">
      <w:pPr>
        <w:pStyle w:val="a"/>
        <w:numPr>
          <w:ilvl w:val="1"/>
          <w:numId w:val="2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55500E" w:rsidRDefault="0055500E" w:rsidP="0055500E">
      <w:pPr>
        <w:pStyle w:val="a"/>
        <w:numPr>
          <w:ilvl w:val="1"/>
          <w:numId w:val="2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55500E" w:rsidRPr="000373A4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55500E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55500E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55500E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55500E" w:rsidRDefault="0055500E" w:rsidP="0055500E">
      <w:pPr>
        <w:pStyle w:val="a"/>
        <w:numPr>
          <w:ilvl w:val="1"/>
          <w:numId w:val="2"/>
        </w:numPr>
        <w:ind w:left="0" w:firstLine="709"/>
      </w:pPr>
      <w:r>
        <w:t>Один из членов комиссии назначается секретарем комиссии.</w:t>
      </w:r>
    </w:p>
    <w:p w:rsidR="0055500E" w:rsidRPr="00D50BCB" w:rsidRDefault="0055500E" w:rsidP="0055500E">
      <w:pPr>
        <w:pStyle w:val="a"/>
        <w:numPr>
          <w:ilvl w:val="1"/>
          <w:numId w:val="2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55500E" w:rsidRPr="000A6A29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55500E" w:rsidRPr="000A6A29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55500E" w:rsidRPr="000A6A29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55500E" w:rsidRPr="00AD6704" w:rsidRDefault="0055500E" w:rsidP="0055500E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7" w:name="_Toc424284829"/>
      <w:r w:rsidRPr="00AD6704">
        <w:rPr>
          <w:b/>
        </w:rPr>
        <w:t>Полномочия Комиссии</w:t>
      </w:r>
      <w:bookmarkEnd w:id="7"/>
    </w:p>
    <w:p w:rsidR="0055500E" w:rsidRDefault="0055500E" w:rsidP="0055500E">
      <w:pPr>
        <w:pStyle w:val="a"/>
        <w:numPr>
          <w:ilvl w:val="1"/>
          <w:numId w:val="2"/>
        </w:numPr>
        <w:ind w:left="0" w:firstLine="709"/>
      </w:pPr>
      <w:r>
        <w:t>Комиссия в пределах своих полномочий:</w:t>
      </w:r>
    </w:p>
    <w:p w:rsidR="0055500E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55500E" w:rsidRPr="00AD6704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55500E" w:rsidRPr="000922FA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55500E" w:rsidRPr="000D3F23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55500E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lastRenderedPageBreak/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55500E" w:rsidRPr="00AD6704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</w:t>
      </w:r>
      <w:proofErr w:type="spellStart"/>
      <w:r w:rsidRPr="00AD6704">
        <w:rPr>
          <w:kern w:val="26"/>
        </w:rPr>
        <w:t>антикоррупционной</w:t>
      </w:r>
      <w:proofErr w:type="spellEnd"/>
      <w:r w:rsidRPr="00AD6704">
        <w:rPr>
          <w:kern w:val="26"/>
        </w:rPr>
        <w:t xml:space="preserve">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55500E" w:rsidRPr="00AD6704" w:rsidRDefault="0055500E" w:rsidP="0055500E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55500E" w:rsidRDefault="0055500E" w:rsidP="0055500E">
      <w:pPr>
        <w:pStyle w:val="a"/>
        <w:numPr>
          <w:ilvl w:val="1"/>
          <w:numId w:val="2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55500E" w:rsidRPr="004B4641" w:rsidRDefault="0055500E" w:rsidP="0055500E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8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  <w:bookmarkEnd w:id="8"/>
    </w:p>
    <w:p w:rsidR="0055500E" w:rsidRDefault="0055500E" w:rsidP="0055500E">
      <w:pPr>
        <w:pStyle w:val="a"/>
        <w:numPr>
          <w:ilvl w:val="1"/>
          <w:numId w:val="2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55500E" w:rsidRDefault="0055500E" w:rsidP="0055500E">
      <w:pPr>
        <w:pStyle w:val="a"/>
        <w:numPr>
          <w:ilvl w:val="1"/>
          <w:numId w:val="2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55500E" w:rsidRDefault="0055500E" w:rsidP="0055500E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55500E" w:rsidRDefault="0055500E" w:rsidP="0055500E">
      <w:pPr>
        <w:pStyle w:val="a"/>
        <w:numPr>
          <w:ilvl w:val="1"/>
          <w:numId w:val="2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55500E" w:rsidRDefault="0055500E" w:rsidP="0055500E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55500E" w:rsidRDefault="0055500E" w:rsidP="0055500E">
      <w:pPr>
        <w:pStyle w:val="a"/>
        <w:numPr>
          <w:ilvl w:val="1"/>
          <w:numId w:val="2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55500E" w:rsidRDefault="0055500E" w:rsidP="0055500E">
      <w:pPr>
        <w:pStyle w:val="a"/>
        <w:numPr>
          <w:ilvl w:val="1"/>
          <w:numId w:val="2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55500E" w:rsidRDefault="0055500E" w:rsidP="0055500E">
      <w:pPr>
        <w:pStyle w:val="a"/>
        <w:numPr>
          <w:ilvl w:val="1"/>
          <w:numId w:val="2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55500E" w:rsidRDefault="0055500E" w:rsidP="0055500E">
      <w:pPr>
        <w:pStyle w:val="a"/>
        <w:numPr>
          <w:ilvl w:val="1"/>
          <w:numId w:val="2"/>
        </w:numPr>
        <w:ind w:left="0" w:firstLine="709"/>
      </w:pPr>
      <w:r>
        <w:t>Члены Комиссии при принятии решений обладают равными правами.</w:t>
      </w:r>
    </w:p>
    <w:p w:rsidR="0055500E" w:rsidRDefault="0055500E" w:rsidP="0055500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55500E" w:rsidRDefault="0055500E" w:rsidP="0055500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55500E" w:rsidRDefault="0055500E" w:rsidP="0055500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55500E" w:rsidRDefault="0055500E" w:rsidP="0055500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55500E" w:rsidRDefault="0055500E" w:rsidP="0055500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55500E" w:rsidRPr="006C454B" w:rsidRDefault="0055500E" w:rsidP="0055500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55500E" w:rsidRDefault="0055500E" w:rsidP="0055500E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133AF4" w:rsidRDefault="00133AF4"/>
    <w:sectPr w:rsidR="0013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5500E"/>
    <w:rsid w:val="00133AF4"/>
    <w:rsid w:val="0055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5500E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55500E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5">
    <w:name w:val="caption"/>
    <w:basedOn w:val="a0"/>
    <w:next w:val="a0"/>
    <w:qFormat/>
    <w:rsid w:val="0055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2019-08-22T06:52:00Z</dcterms:created>
  <dcterms:modified xsi:type="dcterms:W3CDTF">2019-08-22T06:52:00Z</dcterms:modified>
</cp:coreProperties>
</file>